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F5" w:rsidRPr="00F04ACD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F04ACD">
        <w:rPr>
          <w:color w:val="000000"/>
          <w:sz w:val="20"/>
          <w:szCs w:val="20"/>
        </w:rPr>
        <w:t>Приложение №</w:t>
      </w:r>
      <w:r w:rsidR="00F04ACD" w:rsidRPr="00F04ACD">
        <w:rPr>
          <w:color w:val="000000"/>
          <w:sz w:val="20"/>
          <w:szCs w:val="20"/>
        </w:rPr>
        <w:t>6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F04ACD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F04ACD">
        <w:rPr>
          <w:color w:val="000000"/>
          <w:sz w:val="20"/>
          <w:szCs w:val="20"/>
        </w:rPr>
        <w:t>хования Пензенской области в 202</w:t>
      </w:r>
      <w:r w:rsidR="00C955D5">
        <w:rPr>
          <w:color w:val="000000"/>
          <w:sz w:val="20"/>
          <w:szCs w:val="20"/>
        </w:rPr>
        <w:t>2</w:t>
      </w:r>
      <w:r w:rsidRPr="00F04ACD">
        <w:rPr>
          <w:color w:val="000000"/>
          <w:sz w:val="20"/>
          <w:szCs w:val="20"/>
        </w:rPr>
        <w:t xml:space="preserve"> году</w:t>
      </w:r>
      <w:r w:rsidR="00027210" w:rsidRPr="00F04ACD">
        <w:rPr>
          <w:color w:val="000000"/>
          <w:sz w:val="20"/>
          <w:szCs w:val="20"/>
        </w:rPr>
        <w:t xml:space="preserve">, </w:t>
      </w:r>
      <w:r w:rsidR="00586B1E" w:rsidRPr="0027163D">
        <w:rPr>
          <w:color w:val="000000" w:themeColor="text1"/>
          <w:sz w:val="20"/>
          <w:szCs w:val="20"/>
        </w:rPr>
        <w:t>принятом</w:t>
      </w:r>
      <w:r w:rsidR="00096247" w:rsidRPr="0027163D">
        <w:rPr>
          <w:color w:val="000000" w:themeColor="text1"/>
          <w:sz w:val="20"/>
          <w:szCs w:val="20"/>
        </w:rPr>
        <w:t>у</w:t>
      </w:r>
      <w:r w:rsidR="00586B1E" w:rsidRPr="0027163D">
        <w:rPr>
          <w:color w:val="000000" w:themeColor="text1"/>
          <w:sz w:val="20"/>
          <w:szCs w:val="20"/>
        </w:rPr>
        <w:t xml:space="preserve"> </w:t>
      </w:r>
      <w:r w:rsidR="0027163D">
        <w:rPr>
          <w:color w:val="000000" w:themeColor="text1"/>
          <w:sz w:val="20"/>
          <w:szCs w:val="20"/>
        </w:rPr>
        <w:t>31</w:t>
      </w:r>
      <w:r w:rsidR="00586B1E" w:rsidRPr="0027163D">
        <w:rPr>
          <w:color w:val="000000" w:themeColor="text1"/>
          <w:sz w:val="20"/>
          <w:szCs w:val="20"/>
        </w:rPr>
        <w:t>.</w:t>
      </w:r>
      <w:r w:rsidR="001343B6" w:rsidRPr="0027163D">
        <w:rPr>
          <w:color w:val="000000" w:themeColor="text1"/>
          <w:sz w:val="20"/>
          <w:szCs w:val="20"/>
        </w:rPr>
        <w:t>01</w:t>
      </w:r>
      <w:r w:rsidR="00586B1E" w:rsidRPr="0027163D">
        <w:rPr>
          <w:color w:val="000000" w:themeColor="text1"/>
          <w:sz w:val="20"/>
          <w:szCs w:val="20"/>
        </w:rPr>
        <w:t>.202</w:t>
      </w:r>
      <w:r w:rsidR="00C955D5" w:rsidRPr="0027163D">
        <w:rPr>
          <w:color w:val="000000" w:themeColor="text1"/>
          <w:sz w:val="20"/>
          <w:szCs w:val="20"/>
        </w:rPr>
        <w:t>2</w:t>
      </w:r>
      <w:r w:rsidR="00586B1E" w:rsidRPr="0027163D">
        <w:rPr>
          <w:color w:val="000000" w:themeColor="text1"/>
          <w:sz w:val="20"/>
          <w:szCs w:val="20"/>
        </w:rPr>
        <w:t xml:space="preserve"> </w:t>
      </w:r>
      <w:r w:rsidR="005062DD" w:rsidRPr="0027163D">
        <w:rPr>
          <w:color w:val="000000" w:themeColor="text1"/>
          <w:sz w:val="20"/>
          <w:szCs w:val="20"/>
        </w:rPr>
        <w:t>г.</w:t>
      </w:r>
    </w:p>
    <w:p w:rsidR="007323EF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П</w:t>
      </w:r>
      <w:r w:rsidR="00E806FC" w:rsidRPr="00CD3CA1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деятельности медицинских организаций</w:t>
      </w:r>
      <w:r w:rsidR="00F52FF5" w:rsidRPr="00CD3CA1">
        <w:rPr>
          <w:b/>
          <w:bCs/>
          <w:sz w:val="24"/>
          <w:szCs w:val="24"/>
        </w:rPr>
        <w:t xml:space="preserve">, </w:t>
      </w:r>
      <w:proofErr w:type="gramStart"/>
      <w:r w:rsidR="004374E1" w:rsidRPr="00CD3CA1">
        <w:rPr>
          <w:b/>
          <w:bCs/>
          <w:sz w:val="24"/>
          <w:szCs w:val="24"/>
        </w:rPr>
        <w:t>используемый</w:t>
      </w:r>
      <w:proofErr w:type="gramEnd"/>
      <w:r w:rsidR="004374E1" w:rsidRPr="00CD3CA1">
        <w:rPr>
          <w:b/>
          <w:bCs/>
          <w:sz w:val="24"/>
          <w:szCs w:val="24"/>
        </w:rPr>
        <w:t xml:space="preserve"> при оплате </w:t>
      </w:r>
    </w:p>
    <w:p w:rsidR="007323EF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по подушев</w:t>
      </w:r>
      <w:r w:rsidR="00602E12" w:rsidRPr="00CD3CA1">
        <w:rPr>
          <w:b/>
          <w:bCs/>
          <w:sz w:val="24"/>
          <w:szCs w:val="24"/>
        </w:rPr>
        <w:t>ому нормативу финанс</w:t>
      </w:r>
      <w:r w:rsidR="00F1394B">
        <w:rPr>
          <w:b/>
          <w:bCs/>
          <w:sz w:val="24"/>
          <w:szCs w:val="24"/>
        </w:rPr>
        <w:t xml:space="preserve">ирования на  прикрепившихся лиц и методика </w:t>
      </w:r>
      <w:proofErr w:type="gramStart"/>
      <w:r w:rsidR="00F1394B">
        <w:rPr>
          <w:b/>
          <w:bCs/>
          <w:sz w:val="24"/>
          <w:szCs w:val="24"/>
        </w:rPr>
        <w:t>расчета показателей результативности деятельности медицинской организации</w:t>
      </w:r>
      <w:proofErr w:type="gramEnd"/>
    </w:p>
    <w:p w:rsid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 xml:space="preserve">Методика включает разделение показателей, на три блока в соответствии с </w:t>
      </w:r>
      <w:r w:rsidR="000219D9">
        <w:rPr>
          <w:sz w:val="24"/>
          <w:szCs w:val="24"/>
        </w:rPr>
        <w:t>«Показателями результативности», отражающими</w:t>
      </w:r>
      <w:r w:rsidRPr="00F1394B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</w:t>
      </w:r>
      <w:bookmarkStart w:id="0" w:name="_GoBack"/>
      <w:bookmarkEnd w:id="0"/>
      <w:r w:rsidRPr="00F1394B">
        <w:rPr>
          <w:sz w:val="24"/>
          <w:szCs w:val="24"/>
        </w:rPr>
        <w:t xml:space="preserve"> в амбулаторных условиях.</w:t>
      </w:r>
    </w:p>
    <w:p w:rsidR="00F1394B" w:rsidRPr="00F1394B" w:rsidRDefault="00F1394B" w:rsidP="000C4270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b/>
          <w:sz w:val="24"/>
          <w:szCs w:val="24"/>
        </w:rPr>
        <w:t>Блок</w:t>
      </w:r>
      <w:r w:rsidRPr="00F1394B">
        <w:rPr>
          <w:rStyle w:val="a8"/>
          <w:b/>
          <w:sz w:val="24"/>
          <w:szCs w:val="24"/>
        </w:rPr>
        <w:t xml:space="preserve"> 1</w:t>
      </w:r>
      <w:r w:rsidRPr="00F1394B">
        <w:rPr>
          <w:rStyle w:val="a8"/>
          <w:sz w:val="24"/>
          <w:szCs w:val="24"/>
        </w:rPr>
        <w:t xml:space="preserve"> в</w:t>
      </w:r>
      <w:r w:rsidRPr="00F1394B">
        <w:rPr>
          <w:sz w:val="24"/>
          <w:szCs w:val="24"/>
        </w:rPr>
        <w:t>ключает показатели, характеризующие оценку эффективности профилактических мероприятий взрослому населению (от 18 лет и старше) в рамках проведения профилактических осмотров и диспансеризации с целью выявления важнейших неинфекционных заболеваний; выполнение плана вакцинации взрослых по эпидемиологическим показаниям; оценку эффективности диспансерного наблюдения пациентов, страдающих хроническими неинфекционными заболеваниями, в том числе из группы высокого риска преждевременной смерти, включая заболевания системы кровообращения, обусловливающие высокий риск преждевременной смерти; оценку смертности населения.</w:t>
      </w:r>
    </w:p>
    <w:p w:rsidR="00F1394B" w:rsidRPr="00F1394B" w:rsidRDefault="00F1394B" w:rsidP="000C4270">
      <w:pPr>
        <w:spacing w:before="120" w:after="0" w:line="240" w:lineRule="auto"/>
        <w:ind w:firstLine="851"/>
        <w:jc w:val="both"/>
        <w:rPr>
          <w:sz w:val="24"/>
          <w:szCs w:val="24"/>
        </w:rPr>
      </w:pPr>
      <w:proofErr w:type="gramStart"/>
      <w:r w:rsidRPr="00F1394B">
        <w:rPr>
          <w:b/>
          <w:sz w:val="24"/>
          <w:szCs w:val="24"/>
        </w:rPr>
        <w:t>Блок 2</w:t>
      </w:r>
      <w:r w:rsidRPr="00F1394B">
        <w:rPr>
          <w:sz w:val="24"/>
          <w:szCs w:val="24"/>
        </w:rPr>
        <w:t xml:space="preserve"> включает показатели, характеризующие оценку эффективности профилактических мероприятий среди детского населения (от 0 до 17 лет) при выполнении плана вакцинации в рамках Национального календаря прививок; осуществления диспансерного наблюдения детей, имеющих хронические соматические заболевания с целью предотвращения инвалидности и развития хронических неинфекционных заболеваний в будущем, а также оценку смертности детского населения.</w:t>
      </w:r>
      <w:proofErr w:type="gramEnd"/>
    </w:p>
    <w:p w:rsidR="00F1394B" w:rsidRPr="00F1394B" w:rsidRDefault="00F1394B" w:rsidP="000C4270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b/>
          <w:sz w:val="24"/>
          <w:szCs w:val="24"/>
        </w:rPr>
        <w:t>Блок 3</w:t>
      </w:r>
      <w:r w:rsidRPr="00F1394B">
        <w:rPr>
          <w:sz w:val="24"/>
          <w:szCs w:val="24"/>
        </w:rPr>
        <w:t xml:space="preserve"> включает показатели эффективности профилактических мероприятий при оказании акушерско-гинекологической помощи с целью предотвращения материнской смертности, охраны репродуктивного здоровья, снижения младенческой смертности. 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>
        <w:rPr>
          <w:sz w:val="24"/>
          <w:szCs w:val="24"/>
        </w:rPr>
        <w:t xml:space="preserve">В «Показателях результативности» установлена </w:t>
      </w:r>
      <w:r w:rsidRPr="00F1394B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>- 25 баллов для показателей блока 1;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>- 10 баллов для показателей блока 2;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>- 6 баллов для показателей блока 3.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>В зависимости от результатов деятельности медицинской организации по каждому показателю определяется балл в диапазоне от 0 до максимального количества баллов.</w:t>
      </w:r>
    </w:p>
    <w:p w:rsidR="00F1394B" w:rsidRP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 xml:space="preserve">Общее количество набранных баллов используется </w:t>
      </w:r>
      <w:proofErr w:type="gramStart"/>
      <w:r w:rsidRPr="00F1394B">
        <w:rPr>
          <w:sz w:val="24"/>
          <w:szCs w:val="24"/>
        </w:rPr>
        <w:t>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</w:t>
      </w:r>
      <w:proofErr w:type="gramEnd"/>
      <w:r w:rsidRPr="00F1394B">
        <w:rPr>
          <w:sz w:val="24"/>
          <w:szCs w:val="24"/>
        </w:rPr>
        <w:t xml:space="preserve">, определенным </w:t>
      </w:r>
      <w:r w:rsidR="00E54073">
        <w:rPr>
          <w:sz w:val="24"/>
          <w:szCs w:val="24"/>
        </w:rPr>
        <w:t>в приложении №6.3 к настоящему Тарифному соглашению</w:t>
      </w:r>
      <w:r w:rsidRPr="00F1394B">
        <w:rPr>
          <w:sz w:val="24"/>
          <w:szCs w:val="24"/>
        </w:rPr>
        <w:t>.</w:t>
      </w:r>
    </w:p>
    <w:p w:rsidR="00F1394B" w:rsidRPr="000C427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F1394B">
        <w:rPr>
          <w:sz w:val="24"/>
          <w:szCs w:val="24"/>
        </w:rPr>
        <w:t>В случае, когда один или несколько показателей результативности неприменимы 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могут рассчитываться без учета таких показателей</w:t>
      </w:r>
      <w:r w:rsidR="000C4270">
        <w:rPr>
          <w:sz w:val="24"/>
          <w:szCs w:val="24"/>
        </w:rPr>
        <w:t>.</w:t>
      </w:r>
      <w:r w:rsidRPr="00F1394B">
        <w:rPr>
          <w:sz w:val="24"/>
          <w:szCs w:val="24"/>
        </w:rPr>
        <w:t xml:space="preserve"> </w:t>
      </w:r>
      <w:r w:rsidR="000C4270">
        <w:rPr>
          <w:sz w:val="24"/>
          <w:szCs w:val="24"/>
        </w:rPr>
        <w:t>П</w:t>
      </w:r>
      <w:r w:rsidR="00E54073">
        <w:rPr>
          <w:sz w:val="24"/>
          <w:szCs w:val="24"/>
        </w:rPr>
        <w:t>риложением №6.2 к настоящему Тарифному соглашению</w:t>
      </w:r>
      <w:r w:rsidR="000C4270">
        <w:rPr>
          <w:sz w:val="24"/>
          <w:szCs w:val="24"/>
        </w:rPr>
        <w:t xml:space="preserve"> определен </w:t>
      </w:r>
      <w:r w:rsidR="000C4270" w:rsidRPr="000C4270">
        <w:rPr>
          <w:sz w:val="24"/>
          <w:szCs w:val="24"/>
        </w:rPr>
        <w:t>перечень медицинских организаций с указанием показателей результативности, применяемых для указанных медицинских организаций</w:t>
      </w:r>
      <w:r w:rsidRPr="000C4270">
        <w:rPr>
          <w:sz w:val="24"/>
          <w:szCs w:val="24"/>
        </w:rPr>
        <w:t>.</w:t>
      </w:r>
    </w:p>
    <w:p w:rsidR="00F1394B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0C4270" w:rsidRDefault="000C4270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Pr="00104E44" w:rsidRDefault="00F1394B" w:rsidP="007323EF">
      <w:pPr>
        <w:pStyle w:val="2"/>
        <w:spacing w:after="0" w:line="240" w:lineRule="auto"/>
        <w:jc w:val="center"/>
        <w:rPr>
          <w:b/>
        </w:rPr>
      </w:pPr>
      <w:r>
        <w:rPr>
          <w:b/>
          <w:bCs/>
          <w:sz w:val="24"/>
          <w:szCs w:val="24"/>
        </w:rPr>
        <w:lastRenderedPageBreak/>
        <w:t>П</w:t>
      </w:r>
      <w:r w:rsidRPr="00CD3CA1">
        <w:rPr>
          <w:b/>
          <w:bCs/>
          <w:sz w:val="24"/>
          <w:szCs w:val="24"/>
        </w:rPr>
        <w:t>оказател</w:t>
      </w:r>
      <w:r>
        <w:rPr>
          <w:b/>
          <w:bCs/>
          <w:sz w:val="24"/>
          <w:szCs w:val="24"/>
        </w:rPr>
        <w:t>и</w:t>
      </w:r>
      <w:r w:rsidRPr="00CD3CA1">
        <w:rPr>
          <w:b/>
          <w:bCs/>
          <w:sz w:val="24"/>
          <w:szCs w:val="24"/>
        </w:rPr>
        <w:t xml:space="preserve"> результативности</w:t>
      </w:r>
    </w:p>
    <w:tbl>
      <w:tblPr>
        <w:tblW w:w="10042" w:type="dxa"/>
        <w:tblInd w:w="-436" w:type="dxa"/>
        <w:tblLook w:val="04A0" w:firstRow="1" w:lastRow="0" w:firstColumn="1" w:lastColumn="0" w:noHBand="0" w:noVBand="1"/>
      </w:tblPr>
      <w:tblGrid>
        <w:gridCol w:w="458"/>
        <w:gridCol w:w="6749"/>
        <w:gridCol w:w="886"/>
        <w:gridCol w:w="1949"/>
      </w:tblGrid>
      <w:tr w:rsidR="00956CFC" w:rsidRPr="00956CFC" w:rsidTr="00EB486E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EB486E" w:rsidRDefault="00956CFC" w:rsidP="00EB486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486E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EB486E" w:rsidRDefault="00956CFC" w:rsidP="00EB486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486E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EB486E" w:rsidRDefault="00956CFC" w:rsidP="00EB486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486E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Макс. Балл*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CFC" w:rsidRPr="00EB486E" w:rsidRDefault="00956CFC" w:rsidP="00EB486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486E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Итоговый коэф.*</w:t>
            </w:r>
          </w:p>
        </w:tc>
      </w:tr>
      <w:tr w:rsidR="007B2064" w:rsidRPr="00956CFC" w:rsidTr="00EB486E">
        <w:trPr>
          <w:trHeight w:val="561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64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7B2064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7B2064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7B2064" w:rsidRPr="00956CFC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22 - 25 баллов: коэффициент 1;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 xml:space="preserve"> 14 - 21 баллов: коэффициент 0,5;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менее 14 баллов: коэффициент 0.</w:t>
            </w:r>
          </w:p>
        </w:tc>
      </w:tr>
      <w:tr w:rsidR="007B2064" w:rsidRPr="00956CFC" w:rsidTr="00EB486E">
        <w:trPr>
          <w:trHeight w:val="697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064" w:rsidRPr="00956CFC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легочная болезнь за период.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инфекция COVID-19).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EB486E">
        <w:trPr>
          <w:trHeight w:val="419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взрослых пациентов с болезнями системы кровообращения**,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кровообращения**, имеющих высокий риск преждевременной смерти,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sz w:val="24"/>
                <w:szCs w:val="24"/>
              </w:rPr>
              <w:t xml:space="preserve">Число взрослых пациентов с болезнями системы кровообращения**,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кровообращения**, имеющих высокий риск преждевременной </w:t>
            </w:r>
            <w:r w:rsidRPr="00956CFC">
              <w:rPr>
                <w:rFonts w:eastAsia="Times New Roman"/>
                <w:sz w:val="24"/>
                <w:szCs w:val="24"/>
              </w:rPr>
              <w:lastRenderedPageBreak/>
              <w:t>смерти,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хроническая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болезнь легких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EB486E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ретинопатия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639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смертности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064" w:rsidRPr="00956CFC" w:rsidTr="007B2064">
        <w:trPr>
          <w:trHeight w:val="9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064" w:rsidRPr="00956CFC" w:rsidRDefault="007B2064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B2064" w:rsidRPr="00956CFC" w:rsidRDefault="007B2064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7B2064">
        <w:trPr>
          <w:trHeight w:val="831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7B2064">
        <w:trPr>
          <w:trHeight w:val="839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43287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9 - 10 баллов: коэффициент 1;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 xml:space="preserve"> 5 - 8 баллов: коэффициент 0,5;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менее 5 баллов: коэффициент 0.</w:t>
            </w:r>
          </w:p>
        </w:tc>
      </w:tr>
      <w:tr w:rsidR="00432876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15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19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479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смертности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876" w:rsidRPr="00956CFC" w:rsidTr="007B2064">
        <w:trPr>
          <w:trHeight w:val="9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Смертность детей в возрасте 0-17 лет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876" w:rsidRPr="00956CFC" w:rsidRDefault="00432876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6" w:rsidRPr="00956CFC" w:rsidRDefault="00432876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7A5CC8">
        <w:trPr>
          <w:trHeight w:val="881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Блок 3. Оказание акушерско-гинекологической помощи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E23C56">
        <w:trPr>
          <w:trHeight w:val="523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956CF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доабортное</w:t>
            </w:r>
            <w:proofErr w:type="spellEnd"/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консультирование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FC" w:rsidRPr="00956CFC" w:rsidRDefault="00956CFC" w:rsidP="00956C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 баллов: коэффициент 1;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 xml:space="preserve"> 4 - 5 баллов: коэффициент 0,5;</w:t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менее 3 баллов: коэффициент 0.</w:t>
            </w:r>
          </w:p>
        </w:tc>
      </w:tr>
      <w:tr w:rsidR="00956CFC" w:rsidRPr="00956CFC" w:rsidTr="00956CF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956CF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956CF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6CFC" w:rsidRPr="00956CFC" w:rsidTr="00956CF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FC" w:rsidRPr="00956CFC" w:rsidRDefault="00956CFC" w:rsidP="007A5CC8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56CF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FC" w:rsidRPr="00956CFC" w:rsidRDefault="00956CFC" w:rsidP="00E23C5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56CFC" w:rsidRPr="00E23C56" w:rsidRDefault="00956CFC" w:rsidP="00F1394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z w:val="20"/>
          <w:szCs w:val="20"/>
          <w:lang w:eastAsia="ru-RU"/>
        </w:rPr>
      </w:pPr>
    </w:p>
    <w:sectPr w:rsidR="00956CFC" w:rsidRPr="00E23C56" w:rsidSect="00AD20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19D9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C4270"/>
    <w:rsid w:val="000D408B"/>
    <w:rsid w:val="000D7B6A"/>
    <w:rsid w:val="000E436A"/>
    <w:rsid w:val="000E4DBB"/>
    <w:rsid w:val="000E576B"/>
    <w:rsid w:val="00104E44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4C04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163D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2876"/>
    <w:rsid w:val="00435B19"/>
    <w:rsid w:val="004374E1"/>
    <w:rsid w:val="00440532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2E12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23EF"/>
    <w:rsid w:val="0073311F"/>
    <w:rsid w:val="00733EF0"/>
    <w:rsid w:val="0073642D"/>
    <w:rsid w:val="00746B38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20CD"/>
    <w:rsid w:val="00AD3314"/>
    <w:rsid w:val="00AD741E"/>
    <w:rsid w:val="00AE3DCA"/>
    <w:rsid w:val="00AE5E1D"/>
    <w:rsid w:val="00AF1440"/>
    <w:rsid w:val="00AF2E4A"/>
    <w:rsid w:val="00AF7700"/>
    <w:rsid w:val="00B00689"/>
    <w:rsid w:val="00B07149"/>
    <w:rsid w:val="00B17585"/>
    <w:rsid w:val="00B24274"/>
    <w:rsid w:val="00B25C91"/>
    <w:rsid w:val="00B35401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6F70"/>
    <w:rsid w:val="00C82BC1"/>
    <w:rsid w:val="00C84F08"/>
    <w:rsid w:val="00C955D5"/>
    <w:rsid w:val="00CA1086"/>
    <w:rsid w:val="00CA4ECB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A3E"/>
    <w:rsid w:val="00E03A37"/>
    <w:rsid w:val="00E202FC"/>
    <w:rsid w:val="00E234B6"/>
    <w:rsid w:val="00E23C56"/>
    <w:rsid w:val="00E4103D"/>
    <w:rsid w:val="00E47C7A"/>
    <w:rsid w:val="00E54073"/>
    <w:rsid w:val="00E6289D"/>
    <w:rsid w:val="00E67A9F"/>
    <w:rsid w:val="00E707BA"/>
    <w:rsid w:val="00E775C9"/>
    <w:rsid w:val="00E806FC"/>
    <w:rsid w:val="00E912AC"/>
    <w:rsid w:val="00E957B0"/>
    <w:rsid w:val="00EA0455"/>
    <w:rsid w:val="00EA4F38"/>
    <w:rsid w:val="00EB1632"/>
    <w:rsid w:val="00EB2B99"/>
    <w:rsid w:val="00EB486E"/>
    <w:rsid w:val="00EC39A5"/>
    <w:rsid w:val="00EC7F83"/>
    <w:rsid w:val="00ED3D1B"/>
    <w:rsid w:val="00EE58CB"/>
    <w:rsid w:val="00EF0316"/>
    <w:rsid w:val="00F01757"/>
    <w:rsid w:val="00F018CB"/>
    <w:rsid w:val="00F04ACD"/>
    <w:rsid w:val="00F1394B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F92E-47D7-48E2-8687-1685D9AA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35</cp:revision>
  <cp:lastPrinted>2022-01-31T16:09:00Z</cp:lastPrinted>
  <dcterms:created xsi:type="dcterms:W3CDTF">2021-01-22T13:30:00Z</dcterms:created>
  <dcterms:modified xsi:type="dcterms:W3CDTF">2022-02-01T14:15:00Z</dcterms:modified>
</cp:coreProperties>
</file>